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38" w:rsidRPr="00A91F11" w:rsidRDefault="00CB1738" w:rsidP="00397EE6">
      <w:pPr>
        <w:pStyle w:val="Tytu"/>
        <w:spacing w:before="360" w:after="360"/>
      </w:pPr>
      <w:bookmarkStart w:id="0" w:name="_Toc300864593"/>
      <w:bookmarkStart w:id="1" w:name="_Toc301100719"/>
      <w:bookmarkStart w:id="2" w:name="_Toc416682005"/>
      <w:r w:rsidRPr="00A91F11">
        <w:t>Wyciąg z taryfy przewozowej Kolei Śląskich (TP-KŚ)</w:t>
      </w:r>
    </w:p>
    <w:p w:rsidR="004A0485" w:rsidRPr="00A91F11" w:rsidRDefault="004A0485" w:rsidP="00BF143D">
      <w:pPr>
        <w:pStyle w:val="Nagwek1"/>
        <w:spacing w:before="360" w:after="360" w:line="360" w:lineRule="exact"/>
      </w:pPr>
      <w:bookmarkStart w:id="3" w:name="_Toc416682009"/>
      <w:bookmarkEnd w:id="0"/>
      <w:bookmarkEnd w:id="1"/>
      <w:bookmarkEnd w:id="2"/>
      <w:r w:rsidRPr="00A91F11">
        <w:t xml:space="preserve">§ </w:t>
      </w:r>
      <w:r w:rsidR="00A91F11" w:rsidRPr="00A91F11">
        <w:t>32</w:t>
      </w:r>
      <w:r w:rsidRPr="00A91F11">
        <w:t>. Przejazdy grupowe</w:t>
      </w:r>
      <w:bookmarkEnd w:id="3"/>
    </w:p>
    <w:p w:rsidR="004A0485" w:rsidRPr="00A91F11" w:rsidRDefault="004A0485" w:rsidP="00BF143D">
      <w:pPr>
        <w:pStyle w:val="Nagwek2"/>
        <w:spacing w:after="240"/>
      </w:pPr>
      <w:bookmarkStart w:id="4" w:name="_Toc300864614"/>
      <w:r w:rsidRPr="00A91F11">
        <w:t>1.</w:t>
      </w:r>
      <w:r w:rsidRPr="00A91F11">
        <w:tab/>
        <w:t>Uprawnieni</w:t>
      </w:r>
      <w:bookmarkEnd w:id="4"/>
    </w:p>
    <w:p w:rsidR="004A0485" w:rsidRPr="00A91F11" w:rsidRDefault="004A0485" w:rsidP="00BF143D">
      <w:pPr>
        <w:widowControl w:val="0"/>
        <w:numPr>
          <w:ilvl w:val="1"/>
          <w:numId w:val="9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dzieci, młodzież, osoby dorosłe,</w:t>
      </w:r>
    </w:p>
    <w:p w:rsidR="004A0485" w:rsidRPr="00A91F11" w:rsidRDefault="004A0485" w:rsidP="00BF143D">
      <w:pPr>
        <w:widowControl w:val="0"/>
        <w:numPr>
          <w:ilvl w:val="1"/>
          <w:numId w:val="9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przewodnicy/opiekunowie towarzyszący w podróży osobom wymienionym </w:t>
      </w:r>
      <w:r w:rsidR="00FB1B70">
        <w:rPr>
          <w:rFonts w:ascii="Arial" w:eastAsia="SimSun" w:hAnsi="Arial" w:cs="Mangal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 pkt 1.</w:t>
      </w:r>
    </w:p>
    <w:p w:rsidR="004A0485" w:rsidRPr="00A91F11" w:rsidRDefault="004A0485" w:rsidP="00397EE6">
      <w:pPr>
        <w:pStyle w:val="Nagwek2"/>
        <w:spacing w:before="360" w:after="360"/>
      </w:pPr>
      <w:bookmarkStart w:id="5" w:name="_Toc300864615"/>
      <w:r w:rsidRPr="00A91F11">
        <w:t>2.</w:t>
      </w:r>
      <w:r w:rsidRPr="00A91F11">
        <w:tab/>
        <w:t>Zakres ważności</w:t>
      </w:r>
      <w:bookmarkEnd w:id="5"/>
    </w:p>
    <w:p w:rsidR="004A0485" w:rsidRPr="00A91F11" w:rsidRDefault="004A0485" w:rsidP="00BF143D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Ofertę stosuje się w pociągach KŚ, przewidzianych w rozkładzie jazdy.</w:t>
      </w:r>
    </w:p>
    <w:p w:rsidR="004A0485" w:rsidRPr="00A91F11" w:rsidRDefault="004A0485" w:rsidP="00397EE6">
      <w:pPr>
        <w:pStyle w:val="Nagwek2"/>
        <w:spacing w:before="360" w:after="360"/>
      </w:pPr>
      <w:bookmarkStart w:id="6" w:name="_Toc300864616"/>
      <w:r w:rsidRPr="00A91F11">
        <w:t>3.</w:t>
      </w:r>
      <w:r w:rsidRPr="00A91F11">
        <w:tab/>
        <w:t>Warunki stosowania i opłaty</w:t>
      </w:r>
      <w:bookmarkEnd w:id="6"/>
    </w:p>
    <w:p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od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grup zorganizowanych przez szkoły, uczelnie, biura podróży, zakłady pracy, parafie, zrzeszenia, placówki opiekuńcze, itp., złożonych co najmniej z 10 osób nie wliczając przewodników/opiekunów, pobiera się opłaty za bilety z zastosowaniem Tabel opłat za bilety dla uczestników przejazdów grupowych – normalnych lub </w:t>
      </w:r>
      <w:r w:rsid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 ulgą ustawową 33%, 37%, 49%, 51%, 78%, 93%, 95% i 100%, w zależności od indywidualnych uprawnień uczestników grupy,</w:t>
      </w:r>
    </w:p>
    <w:p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before="120" w:after="12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opłaty pobiera się za rzeczywistą liczbę uczestników grupy, z zastrzeżeniem </w:t>
      </w:r>
      <w:r w:rsidR="00FB1B70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pkt 3, </w:t>
      </w:r>
    </w:p>
    <w:p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na każdych 10 uczestników grupy – jeden przewodnik/opiekun korzysta 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 bezpłatnego przejazdu. Jeżeli liczba przewodników/opiekunów jest większa, stosuje się wobec nich opłaty, o których mowa w pkt 1,</w:t>
      </w:r>
    </w:p>
    <w:p w:rsidR="004A0485" w:rsidRPr="00A91F11" w:rsidRDefault="004A0485" w:rsidP="00BF143D">
      <w:pPr>
        <w:widowControl w:val="0"/>
        <w:suppressAutoHyphens/>
        <w:spacing w:before="120" w:after="0" w:line="360" w:lineRule="exact"/>
        <w:ind w:left="425" w:hanging="425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4)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ab/>
        <w:t>ofertę stosuje się na podstawie „Ka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rty przejazdu grupy” (wzór nr 41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), którą wydaje się bezpłatnie. Formularz „Karty przejazdu grupy” dostępny jest w siedzibie Spółki, w punktach odprawy KŚ oraz na stronie internetowej </w:t>
      </w:r>
      <w:hyperlink r:id="rId7" w:history="1">
        <w:r w:rsidRPr="00A91F11">
          <w:rPr>
            <w:rFonts w:ascii="Arial" w:eastAsia="SimSun" w:hAnsi="Arial" w:cs="Mangal"/>
            <w:color w:val="000000"/>
            <w:kern w:val="1"/>
            <w:sz w:val="24"/>
            <w:szCs w:val="24"/>
            <w:u w:val="single"/>
            <w:lang w:eastAsia="hi-IN" w:bidi="hi-IN"/>
          </w:rPr>
          <w:t>www.kolejeslaskie.com</w:t>
        </w:r>
      </w:hyperlink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. „Kartę przejazdu grupy” należy złożyć w dowolnym punkcie odprawy KŚ 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co najmniej na 2 dni robocze przed zamierzonym wyjazdem dla grupy do 33 osób, a dla większych grup co najmniej na 4 dni robocze przed zamierzonym wyjazdem. Przejazd na podstawie „Karty przejazdu grupy” złożonej w terminie późniejszym może być zrealizowany, o ile zezwolą na to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 możliwości 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lastRenderedPageBreak/>
        <w:t>eksploatacyjne KŚ. Można złożyć wniosek, a także zakupić bilet na przejazd grupowy na warunkach określonych powyżej za pośrednictwem internetowego systemu sprzedaży biletów e-KŚ, po wcześniejszym zarejestrowaniu się w tym systemie.</w:t>
      </w:r>
      <w:r w:rsidR="00397EE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425" w:hanging="425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„Karta przejazdu grupy” powinna zawierać nazwę i adres organizatora, liczbę uczestników, relacje, daty i godziny przejazdów, imię i nazwisko </w:t>
      </w:r>
      <w:r w:rsidR="00156B52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osoby odpowiedzialnej za grupę ,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jej adres pocztowy i numer dowodu osobistego. Zwiększenie liczby uczestników grupy, zmiana daty lub godziny wyjazdu/powrotu, wiąże się ze złożeniem nowej „Karty przejazdu grupy” i z ponownym rozpatrzeniem,</w:t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rezygnacja z przejazdu części osób dozwolona jest tylko jeden raz, pod warunkiem, że liczba uczestników korzystających z przejazdu grupowego nie będzie mniejsza niż 10 osób,</w:t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co najmniej na 2 dni przed zamierzonym wyjazdem organizator przejazdu grupowego zobowiązany jest wykupić bilet(y) – na podstawie „Karty przejazdu grupy” – w punkcie odprawy </w:t>
      </w:r>
      <w:r w:rsidR="00156B52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lub za pośrednictwem internetowego systemu sprzedaży biletów e-KŚ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na przejazd w terminie, relacji i pociągu(ach), dla osób</w:t>
      </w: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wskazanych w Karcie. W przypadku nie wykupienia biletu(ów) w powyższym terminie, grupa traci prawo do korzystania z oferty, </w:t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w pociągu osoba odpowiedzialna za grupę – oprócz biletu(ów) na przejazd w danej relacji – okazuje „Kartę przejazdu grupy”, która poświadcza uprawnienie do korzystania z oferty. Uczestnicy przejazdu grupowego korzystający z uprawnienia do ulgi ustawowej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</w:t>
      </w: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obowiązani są okazać stosowne dokumenty poświadczające te uprawnienia. Wobec osoby korzystającej z biletu ulgowego bez uprawnień do ulgi lub, która nie może okazać dokumentu poświadczającego to uprawnienie, stosuje się odpowiednie postanowienia Regulaminu.</w:t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KŚ zastrzega sobie prawo do odmowy wydania zgody na przejazd grupowy: </w:t>
      </w:r>
    </w:p>
    <w:p w:rsidR="004A0485" w:rsidRPr="00A91F11" w:rsidRDefault="004A0485" w:rsidP="00BF143D">
      <w:pPr>
        <w:widowControl w:val="0"/>
        <w:numPr>
          <w:ilvl w:val="2"/>
          <w:numId w:val="12"/>
        </w:numPr>
        <w:suppressAutoHyphens/>
        <w:spacing w:after="0" w:line="360" w:lineRule="exact"/>
        <w:ind w:left="714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 okresach wzmożonego ruchu pasażerskiego w pociągach, w których frekwencja zbliżona jest do 100%,</w:t>
      </w:r>
    </w:p>
    <w:p w:rsidR="004A0485" w:rsidRPr="00A91F11" w:rsidRDefault="004A0485" w:rsidP="00BF143D">
      <w:pPr>
        <w:widowControl w:val="0"/>
        <w:numPr>
          <w:ilvl w:val="2"/>
          <w:numId w:val="12"/>
        </w:numPr>
        <w:suppressAutoHyphens/>
        <w:spacing w:after="0" w:line="360" w:lineRule="exact"/>
        <w:ind w:left="714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 pociągu, na przejazd którym wydano wcześniej zgodę innym grupom.</w:t>
      </w:r>
    </w:p>
    <w:p w:rsidR="004A0485" w:rsidRPr="00A91F11" w:rsidRDefault="004A0485" w:rsidP="00397EE6">
      <w:pPr>
        <w:pStyle w:val="Nagwek2"/>
        <w:spacing w:before="360" w:after="360"/>
      </w:pPr>
      <w:bookmarkStart w:id="7" w:name="_Toc300864617"/>
      <w:r w:rsidRPr="00A91F11">
        <w:t>4.</w:t>
      </w:r>
      <w:r w:rsidRPr="00A91F11">
        <w:tab/>
        <w:t>Zmiana umowy przewozu</w:t>
      </w:r>
      <w:bookmarkEnd w:id="7"/>
    </w:p>
    <w:p w:rsidR="004A0485" w:rsidRPr="00A91F11" w:rsidRDefault="00156B52" w:rsidP="00BF143D">
      <w:pPr>
        <w:widowControl w:val="0"/>
        <w:numPr>
          <w:ilvl w:val="1"/>
          <w:numId w:val="11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przejazd poza stację przeznaczenia wskazaną na bilecie nie jest dozwolony</w:t>
      </w:r>
      <w:r w:rsidR="004A0485"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,</w:t>
      </w:r>
    </w:p>
    <w:p w:rsidR="004A0485" w:rsidRDefault="004A0485" w:rsidP="00BF143D">
      <w:pPr>
        <w:widowControl w:val="0"/>
        <w:numPr>
          <w:ilvl w:val="1"/>
          <w:numId w:val="11"/>
        </w:numPr>
        <w:suppressAutoHyphens/>
        <w:spacing w:after="0" w:line="360" w:lineRule="exact"/>
        <w:ind w:left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przejście do pociągu innego przewoźnika nie jest dozwolone.</w:t>
      </w:r>
    </w:p>
    <w:p w:rsidR="00013937" w:rsidRDefault="00013937" w:rsidP="0001393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013937" w:rsidRDefault="00013937" w:rsidP="0001393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013937" w:rsidRDefault="00013937" w:rsidP="00013937">
      <w:pPr>
        <w:rPr>
          <w:b/>
          <w:sz w:val="32"/>
        </w:rPr>
        <w:sectPr w:rsidR="00013937" w:rsidSect="009C4E5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851" w:left="1418" w:header="794" w:footer="256" w:gutter="0"/>
          <w:cols w:space="708"/>
          <w:titlePg/>
          <w:docGrid w:linePitch="360"/>
        </w:sectPr>
      </w:pPr>
    </w:p>
    <w:p w:rsidR="00013937" w:rsidRPr="00013937" w:rsidRDefault="00013937" w:rsidP="00013937">
      <w:pPr>
        <w:rPr>
          <w:b/>
        </w:rPr>
      </w:pPr>
      <w:r w:rsidRPr="006C75CB">
        <w:rPr>
          <w:b/>
          <w:sz w:val="32"/>
        </w:rPr>
        <w:lastRenderedPageBreak/>
        <w:t xml:space="preserve">Chcesz zaoszczędzić czas? </w:t>
      </w:r>
    </w:p>
    <w:p w:rsidR="00013937" w:rsidRPr="006C75CB" w:rsidRDefault="007C6ABD" w:rsidP="00013937">
      <w:pPr>
        <w:rPr>
          <w:sz w:val="28"/>
        </w:rPr>
      </w:pPr>
      <w:hyperlink r:id="rId13" w:history="1">
        <w:r w:rsidR="00013937" w:rsidRPr="006C75CB">
          <w:rPr>
            <w:rStyle w:val="Hipercze"/>
            <w:sz w:val="28"/>
          </w:rPr>
          <w:t>Zgłoś przejazd grupowy i ureguluj należność przez Internetowy System Sprzedaży Biletów (e-KŚ*)</w:t>
        </w:r>
      </w:hyperlink>
      <w:r w:rsidR="00013937" w:rsidRPr="006C75CB">
        <w:rPr>
          <w:sz w:val="28"/>
        </w:rPr>
        <w:t xml:space="preserve"> </w:t>
      </w:r>
    </w:p>
    <w:p w:rsidR="00013937" w:rsidRDefault="00013937" w:rsidP="00013937"/>
    <w:p w:rsidR="00013937" w:rsidRDefault="00013937" w:rsidP="00013937">
      <w:r>
        <w:t>*- opcja dostępna po zarejestrowaniu w systemie e-KŚ.</w:t>
      </w:r>
    </w:p>
    <w:p w:rsidR="00013937" w:rsidRDefault="00013937" w:rsidP="00013937">
      <w:pPr>
        <w:sectPr w:rsidR="00013937" w:rsidSect="00013937">
          <w:pgSz w:w="11907" w:h="5103" w:orient="landscape" w:code="9"/>
          <w:pgMar w:top="1418" w:right="1418" w:bottom="851" w:left="1418" w:header="794" w:footer="255" w:gutter="0"/>
          <w:cols w:space="708"/>
          <w:titlePg/>
          <w:docGrid w:linePitch="360"/>
        </w:sectPr>
      </w:pPr>
    </w:p>
    <w:p w:rsidR="00013937" w:rsidRDefault="00BE1926" w:rsidP="00013937">
      <w:r w:rsidRPr="00BE1926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-766445</wp:posOffset>
            </wp:positionV>
            <wp:extent cx="7277100" cy="103450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208" cy="10348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37" w:rsidRDefault="00013937" w:rsidP="00013937"/>
    <w:p w:rsidR="00BE1926" w:rsidRDefault="00BE1926">
      <w:r>
        <w:br w:type="page"/>
      </w:r>
    </w:p>
    <w:p w:rsidR="00013937" w:rsidRPr="00013937" w:rsidRDefault="00BE1926" w:rsidP="00013937">
      <w:bookmarkStart w:id="8" w:name="_GoBack"/>
      <w:bookmarkEnd w:id="8"/>
      <w:r w:rsidRPr="00BE1926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-728345</wp:posOffset>
            </wp:positionV>
            <wp:extent cx="7219950" cy="10170610"/>
            <wp:effectExtent l="0" t="0" r="0" b="254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524" cy="1017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937" w:rsidRPr="00013937" w:rsidSect="00CB1738">
      <w:headerReference w:type="defaul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BD" w:rsidRDefault="007C6ABD" w:rsidP="00A91F11">
      <w:pPr>
        <w:spacing w:after="0" w:line="240" w:lineRule="auto"/>
      </w:pPr>
      <w:r>
        <w:separator/>
      </w:r>
    </w:p>
  </w:endnote>
  <w:endnote w:type="continuationSeparator" w:id="0">
    <w:p w:rsidR="007C6ABD" w:rsidRDefault="007C6ABD" w:rsidP="00A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7" w:rsidRDefault="00013937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3937" w:rsidRDefault="000139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7" w:rsidRPr="0023068B" w:rsidRDefault="00013937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013937" w:rsidRPr="00D36604" w:rsidTr="0084410B">
      <w:trPr>
        <w:trHeight w:val="689"/>
        <w:jc w:val="center"/>
      </w:trPr>
      <w:tc>
        <w:tcPr>
          <w:tcW w:w="1846" w:type="dxa"/>
          <w:shd w:val="clear" w:color="auto" w:fill="auto"/>
        </w:tcPr>
        <w:p w:rsidR="00013937" w:rsidRPr="00D36604" w:rsidRDefault="00013937" w:rsidP="0084410B">
          <w:pPr>
            <w:spacing w:line="288" w:lineRule="auto"/>
            <w:rPr>
              <w:rFonts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013937" w:rsidRPr="00D36604" w:rsidRDefault="00013937" w:rsidP="0084410B">
          <w:pPr>
            <w:spacing w:line="288" w:lineRule="auto"/>
            <w:rPr>
              <w:rFonts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013937" w:rsidRPr="00D36604" w:rsidRDefault="00013937" w:rsidP="0084410B">
          <w:pPr>
            <w:spacing w:line="288" w:lineRule="auto"/>
            <w:rPr>
              <w:rFonts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013937" w:rsidRPr="00D36604" w:rsidRDefault="00013937" w:rsidP="0084410B">
          <w:pPr>
            <w:spacing w:line="288" w:lineRule="auto"/>
            <w:rPr>
              <w:rFonts w:cs="Arial"/>
              <w:sz w:val="12"/>
              <w:szCs w:val="12"/>
            </w:rPr>
          </w:pPr>
        </w:p>
      </w:tc>
    </w:tr>
  </w:tbl>
  <w:p w:rsidR="00013937" w:rsidRPr="008D4FA3" w:rsidRDefault="00013937" w:rsidP="00706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BD" w:rsidRDefault="007C6ABD" w:rsidP="00A91F11">
      <w:pPr>
        <w:spacing w:after="0" w:line="240" w:lineRule="auto"/>
      </w:pPr>
      <w:r>
        <w:separator/>
      </w:r>
    </w:p>
  </w:footnote>
  <w:footnote w:type="continuationSeparator" w:id="0">
    <w:p w:rsidR="007C6ABD" w:rsidRDefault="007C6ABD" w:rsidP="00A9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7" w:rsidRPr="0083327A" w:rsidRDefault="00013937" w:rsidP="0036097C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BF29AB4" wp14:editId="4525A8E8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7" w:rsidRPr="0083327A" w:rsidRDefault="00013937" w:rsidP="00706F5E">
    <w:pPr>
      <w:pStyle w:val="Nagwek"/>
      <w:tabs>
        <w:tab w:val="clear" w:pos="4536"/>
        <w:tab w:val="clear" w:pos="9072"/>
        <w:tab w:val="left" w:pos="391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88C79B" wp14:editId="665E57CD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</w:t>
    </w:r>
    <w:r>
      <w:tab/>
      <w:t>Stan na 1 lipca 2016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11" w:rsidRDefault="00A91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C68A5A" wp14:editId="11B664FB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195985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697DF9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F1E2016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C7438C4"/>
    <w:multiLevelType w:val="multilevel"/>
    <w:tmpl w:val="857A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FB64D68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4F84412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8A42132"/>
    <w:multiLevelType w:val="multilevel"/>
    <w:tmpl w:val="36C6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04E3D0F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615478B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38"/>
    <w:rsid w:val="00013937"/>
    <w:rsid w:val="000428C0"/>
    <w:rsid w:val="00156B52"/>
    <w:rsid w:val="00253599"/>
    <w:rsid w:val="003252D1"/>
    <w:rsid w:val="00397EE6"/>
    <w:rsid w:val="004A0485"/>
    <w:rsid w:val="007C6ABD"/>
    <w:rsid w:val="0089192F"/>
    <w:rsid w:val="0092089C"/>
    <w:rsid w:val="009B6366"/>
    <w:rsid w:val="00A26B22"/>
    <w:rsid w:val="00A84A38"/>
    <w:rsid w:val="00A91F11"/>
    <w:rsid w:val="00BC0828"/>
    <w:rsid w:val="00BE1926"/>
    <w:rsid w:val="00BF143D"/>
    <w:rsid w:val="00C378B6"/>
    <w:rsid w:val="00CB1738"/>
    <w:rsid w:val="00F857C5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EB318-A6B9-4897-B23D-9D07B4C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F11"/>
    <w:pPr>
      <w:keepNext/>
      <w:widowControl w:val="0"/>
      <w:suppressAutoHyphens/>
      <w:spacing w:before="240" w:after="120" w:line="240" w:lineRule="auto"/>
      <w:jc w:val="center"/>
      <w:outlineLvl w:val="0"/>
    </w:pPr>
    <w:rPr>
      <w:rFonts w:ascii="Arial" w:eastAsia="SimSun" w:hAnsi="Arial" w:cs="Mangal"/>
      <w:b/>
      <w:bCs/>
      <w:kern w:val="1"/>
      <w:sz w:val="24"/>
      <w:szCs w:val="24"/>
      <w:lang w:val="x-none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F11"/>
    <w:pPr>
      <w:keepNext/>
      <w:widowControl w:val="0"/>
      <w:numPr>
        <w:ilvl w:val="3"/>
      </w:numPr>
      <w:tabs>
        <w:tab w:val="num" w:pos="864"/>
      </w:tabs>
      <w:suppressAutoHyphens/>
      <w:spacing w:before="240" w:after="120" w:line="360" w:lineRule="exact"/>
      <w:ind w:left="425" w:hanging="425"/>
      <w:jc w:val="center"/>
      <w:outlineLvl w:val="1"/>
    </w:pPr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1F11"/>
    <w:pPr>
      <w:keepNext/>
      <w:widowControl w:val="0"/>
      <w:suppressAutoHyphens/>
      <w:spacing w:before="240" w:after="120" w:line="240" w:lineRule="auto"/>
      <w:jc w:val="center"/>
      <w:outlineLvl w:val="2"/>
    </w:pPr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A91F11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F11"/>
  </w:style>
  <w:style w:type="paragraph" w:styleId="Stopka">
    <w:name w:val="footer"/>
    <w:basedOn w:val="Normalny"/>
    <w:link w:val="StopkaZnak"/>
    <w:uiPriority w:val="99"/>
    <w:unhideWhenUsed/>
    <w:rsid w:val="00A9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11"/>
  </w:style>
  <w:style w:type="character" w:customStyle="1" w:styleId="Nagwek1Znak">
    <w:name w:val="Nagłówek 1 Znak"/>
    <w:basedOn w:val="Domylnaczcionkaakapitu"/>
    <w:link w:val="Nagwek1"/>
    <w:uiPriority w:val="9"/>
    <w:rsid w:val="00A91F11"/>
    <w:rPr>
      <w:rFonts w:ascii="Arial" w:eastAsia="SimSun" w:hAnsi="Arial" w:cs="Mangal"/>
      <w:b/>
      <w:bCs/>
      <w:kern w:val="1"/>
      <w:sz w:val="24"/>
      <w:szCs w:val="24"/>
      <w:lang w:val="x-none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91F11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styleId="Numerstrony">
    <w:name w:val="page number"/>
    <w:basedOn w:val="Domylnaczcionkaakapitu"/>
    <w:rsid w:val="00013937"/>
  </w:style>
  <w:style w:type="character" w:styleId="Hipercze">
    <w:name w:val="Hyperlink"/>
    <w:basedOn w:val="Domylnaczcionkaakapitu"/>
    <w:uiPriority w:val="99"/>
    <w:unhideWhenUsed/>
    <w:rsid w:val="00013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let.kolejeslaski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lejeslaskie.com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Bojda Krzysztof</cp:lastModifiedBy>
  <cp:revision>10</cp:revision>
  <cp:lastPrinted>2016-07-01T08:19:00Z</cp:lastPrinted>
  <dcterms:created xsi:type="dcterms:W3CDTF">2016-06-29T11:23:00Z</dcterms:created>
  <dcterms:modified xsi:type="dcterms:W3CDTF">2018-07-20T11:22:00Z</dcterms:modified>
</cp:coreProperties>
</file>