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3" w:rsidRPr="00A65AD6" w:rsidRDefault="00B30A33" w:rsidP="00BB290B">
      <w:pPr>
        <w:pStyle w:val="Tytu"/>
        <w:spacing w:after="360" w:line="360" w:lineRule="exact"/>
      </w:pPr>
      <w:r w:rsidRPr="00A65AD6">
        <w:t>OFERTA SPECJALNA „Z powrotem taniej”</w:t>
      </w:r>
    </w:p>
    <w:p w:rsidR="00B30A33" w:rsidRPr="00B30A33" w:rsidRDefault="00B30A33" w:rsidP="00D02F68">
      <w:pPr>
        <w:pStyle w:val="Nagwek1"/>
        <w:spacing w:line="360" w:lineRule="exact"/>
      </w:pPr>
      <w:r w:rsidRPr="00B30A33">
        <w:t>§ 1.</w:t>
      </w:r>
      <w:r w:rsidRPr="00B30A33">
        <w:tab/>
        <w:t>Uprawnieni</w:t>
      </w:r>
    </w:p>
    <w:p w:rsidR="00B30A33" w:rsidRPr="00B30A33" w:rsidRDefault="00B30A33" w:rsidP="00D02F68">
      <w:pPr>
        <w:widowControl w:val="0"/>
        <w:suppressAutoHyphens/>
        <w:spacing w:line="360" w:lineRule="exact"/>
        <w:contextualSpacing/>
        <w:jc w:val="both"/>
        <w:rPr>
          <w:rFonts w:eastAsia="SimSun" w:cs="Arial"/>
          <w:kern w:val="1"/>
          <w:szCs w:val="24"/>
          <w:lang w:eastAsia="hi-IN" w:bidi="hi-IN"/>
        </w:rPr>
      </w:pP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Podróżny nie posiadający uprawnień do ulgi, zamierzający skorzystać z przejazdu </w:t>
      </w:r>
      <w:r w:rsidR="00A65AD6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>w obie strony tą samą drogą.</w:t>
      </w:r>
    </w:p>
    <w:p w:rsidR="00B30A33" w:rsidRPr="00B30A33" w:rsidRDefault="00B30A33" w:rsidP="00D02F68">
      <w:pPr>
        <w:pStyle w:val="Nagwek1"/>
        <w:spacing w:line="360" w:lineRule="exact"/>
      </w:pPr>
      <w:r w:rsidRPr="00B30A33">
        <w:t>§ 2.</w:t>
      </w:r>
      <w:r w:rsidRPr="00B30A33">
        <w:tab/>
        <w:t>Zakres i obszar ważności</w:t>
      </w:r>
    </w:p>
    <w:p w:rsidR="00B30A33" w:rsidRPr="00B30A33" w:rsidRDefault="00B30A33" w:rsidP="00D02F68">
      <w:pPr>
        <w:widowControl w:val="0"/>
        <w:tabs>
          <w:tab w:val="left" w:pos="426"/>
        </w:tabs>
        <w:suppressAutoHyphens/>
        <w:spacing w:after="120" w:line="360" w:lineRule="exact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 xml:space="preserve">Osoby wymienione w </w:t>
      </w:r>
      <w:r w:rsidRPr="00B30A33">
        <w:rPr>
          <w:rFonts w:eastAsia="SimSun" w:cs="Arial"/>
          <w:kern w:val="1"/>
          <w:szCs w:val="24"/>
          <w:lang w:eastAsia="hi-IN" w:bidi="hi-IN"/>
        </w:rPr>
        <w:t>§</w:t>
      </w:r>
      <w:r w:rsidRPr="00B30A33">
        <w:rPr>
          <w:rFonts w:eastAsia="SimSun" w:cs="Mangal"/>
          <w:kern w:val="1"/>
          <w:szCs w:val="24"/>
          <w:lang w:eastAsia="hi-IN" w:bidi="hi-IN"/>
        </w:rPr>
        <w:t xml:space="preserve"> 1 są uprawnione do przejazdów z ulgą we wszystkich pociągach KŚ przewidzianych w rozkładzie jazdy, na podstawie biletów jednorazowych „</w:t>
      </w:r>
      <w:r w:rsidR="00A65AD6">
        <w:rPr>
          <w:rFonts w:eastAsia="SimSun" w:cs="Mangal"/>
          <w:kern w:val="1"/>
          <w:szCs w:val="24"/>
          <w:lang w:eastAsia="hi-IN" w:bidi="hi-IN"/>
        </w:rPr>
        <w:t>tam i z powrotem</w:t>
      </w:r>
      <w:r w:rsidRPr="00B30A33">
        <w:rPr>
          <w:rFonts w:eastAsia="SimSun" w:cs="Mangal"/>
          <w:kern w:val="1"/>
          <w:szCs w:val="24"/>
          <w:lang w:eastAsia="hi-IN" w:bidi="hi-IN"/>
        </w:rPr>
        <w:t xml:space="preserve">”, 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z terminem ważności określonym w </w:t>
      </w:r>
      <w:r w:rsidRPr="00B30A33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 9 ust. 2 RPO-KŚ.</w:t>
      </w:r>
    </w:p>
    <w:p w:rsidR="00B30A33" w:rsidRPr="00B30A33" w:rsidRDefault="00B30A33" w:rsidP="00D02F68">
      <w:pPr>
        <w:pStyle w:val="Nagwek1"/>
        <w:spacing w:line="360" w:lineRule="exact"/>
      </w:pPr>
      <w:r w:rsidRPr="00B30A33">
        <w:t>§ 3.</w:t>
      </w:r>
      <w:r w:rsidRPr="00B30A33">
        <w:tab/>
        <w:t>Warunki stosowania</w:t>
      </w:r>
    </w:p>
    <w:p w:rsidR="00B30A33" w:rsidRPr="00B30A33" w:rsidRDefault="00B30A33" w:rsidP="00D02F68">
      <w:pPr>
        <w:numPr>
          <w:ilvl w:val="0"/>
          <w:numId w:val="11"/>
        </w:numPr>
        <w:spacing w:before="120" w:after="120" w:line="360" w:lineRule="exact"/>
        <w:ind w:left="357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Bilety można nabyć </w:t>
      </w:r>
      <w:r w:rsidRPr="00B30A33">
        <w:rPr>
          <w:rFonts w:eastAsia="SimSun" w:cs="Mangal"/>
          <w:color w:val="000000"/>
          <w:kern w:val="2"/>
          <w:szCs w:val="24"/>
          <w:lang w:eastAsia="hi-IN" w:bidi="hi-IN"/>
        </w:rPr>
        <w:t>w kasach biletowych KŚ i spółki Przewozy Regionalne,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/>
        <w:t xml:space="preserve">w biletomatach, w systemie internetowej sprzedaży biletów e-KŚ, w „punktach 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/>
        <w:t xml:space="preserve">na mieście” najwcześniej na 30 dni przed dniem wyjazdu oraz w pociągu 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/>
        <w:t>u personelu pokładowego wyłącznie w dniu wyjazdu.</w:t>
      </w:r>
    </w:p>
    <w:p w:rsidR="00B30A33" w:rsidRPr="00B30A33" w:rsidRDefault="00B30A33" w:rsidP="00D02F68">
      <w:pPr>
        <w:numPr>
          <w:ilvl w:val="0"/>
          <w:numId w:val="11"/>
        </w:numPr>
        <w:spacing w:before="120" w:after="120" w:line="360" w:lineRule="exact"/>
        <w:ind w:left="357" w:hanging="357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Podróżnemu wydaje się bilet na przejazd „tam i z powrotem” przy zastosowaniu opłaty:</w:t>
      </w:r>
    </w:p>
    <w:p w:rsidR="00B30A33" w:rsidRPr="00B30A33" w:rsidRDefault="00B30A33" w:rsidP="00D02F68">
      <w:pPr>
        <w:numPr>
          <w:ilvl w:val="0"/>
          <w:numId w:val="10"/>
        </w:numPr>
        <w:spacing w:after="200" w:line="360" w:lineRule="exact"/>
        <w:ind w:left="782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„tam” – wg taryfy normalnej oraz</w:t>
      </w:r>
    </w:p>
    <w:p w:rsidR="00B30A33" w:rsidRPr="00B30A33" w:rsidRDefault="00B30A33" w:rsidP="00D02F68">
      <w:pPr>
        <w:numPr>
          <w:ilvl w:val="0"/>
          <w:numId w:val="10"/>
        </w:numPr>
        <w:spacing w:after="120" w:line="360" w:lineRule="exact"/>
        <w:ind w:left="782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„z powrotem” – z ulgą 15%.</w:t>
      </w:r>
    </w:p>
    <w:p w:rsidR="00B30A33" w:rsidRPr="00B30A33" w:rsidRDefault="00B30A33" w:rsidP="00D02F68">
      <w:pPr>
        <w:numPr>
          <w:ilvl w:val="0"/>
          <w:numId w:val="11"/>
        </w:numPr>
        <w:spacing w:after="120" w:line="360" w:lineRule="exact"/>
        <w:ind w:left="357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Oferta nie łączy się z innymi ofertami.</w:t>
      </w:r>
    </w:p>
    <w:p w:rsidR="00B30A33" w:rsidRPr="00B30A33" w:rsidRDefault="00B30A33" w:rsidP="00D02F68">
      <w:pPr>
        <w:numPr>
          <w:ilvl w:val="0"/>
          <w:numId w:val="11"/>
        </w:numPr>
        <w:spacing w:after="120" w:line="360" w:lineRule="exact"/>
        <w:ind w:left="357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Podróżnemu zamierzającemu skorzystać z przejazdu w obie strony różnymi drogami – wydaje się dwa oddzielne bilety na przejazd „tam”.</w:t>
      </w:r>
    </w:p>
    <w:p w:rsidR="00B30A33" w:rsidRPr="00B30A33" w:rsidRDefault="00B30A33" w:rsidP="00B30A33">
      <w:pPr>
        <w:spacing w:after="200" w:line="276" w:lineRule="auto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 w:type="page"/>
      </w:r>
    </w:p>
    <w:p w:rsidR="00B30A33" w:rsidRPr="00B30A33" w:rsidRDefault="00B30A33" w:rsidP="00D02F68">
      <w:pPr>
        <w:pStyle w:val="Nagwek1"/>
        <w:spacing w:line="360" w:lineRule="exact"/>
        <w:rPr>
          <w:lang w:eastAsia="hi-IN" w:bidi="hi-IN"/>
        </w:rPr>
      </w:pPr>
      <w:r w:rsidRPr="00B30A33">
        <w:rPr>
          <w:lang w:eastAsia="hi-IN" w:bidi="hi-IN"/>
        </w:rPr>
        <w:lastRenderedPageBreak/>
        <w:t>§ 4.</w:t>
      </w:r>
      <w:r w:rsidRPr="00B30A33">
        <w:rPr>
          <w:lang w:eastAsia="hi-IN" w:bidi="hi-IN"/>
        </w:rPr>
        <w:tab/>
        <w:t>Opłaty</w:t>
      </w:r>
    </w:p>
    <w:p w:rsidR="00B30A33" w:rsidRPr="00B30A33" w:rsidRDefault="00D02F68" w:rsidP="00D02F68">
      <w:pPr>
        <w:pStyle w:val="Nagwek2"/>
        <w:spacing w:before="120" w:after="120" w:line="360" w:lineRule="exact"/>
      </w:pPr>
      <w:r>
        <w:t xml:space="preserve">TABELA OPŁAT </w:t>
      </w:r>
      <w:r w:rsidR="002C51CC">
        <w:t xml:space="preserve">ZA </w:t>
      </w:r>
      <w:r w:rsidR="00B30A33" w:rsidRPr="00B30A33">
        <w:t>BILET</w:t>
      </w:r>
      <w:r w:rsidR="002C51CC">
        <w:t>Y</w:t>
      </w:r>
      <w:r w:rsidR="00B30A33" w:rsidRPr="00B30A33">
        <w:t xml:space="preserve"> Z ULGĄ 15% NA PRZEJAZD „TAM I Z POWROTEM”</w:t>
      </w:r>
    </w:p>
    <w:tbl>
      <w:tblPr>
        <w:tblW w:w="7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 z ulgą 15% na przejazd tam i z powrotem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754"/>
        <w:gridCol w:w="1755"/>
        <w:gridCol w:w="1755"/>
        <w:gridCol w:w="1755"/>
      </w:tblGrid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Ceny biletów T/P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</w:t>
            </w: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7F6A4A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33" w:rsidRPr="007F6A4A" w:rsidRDefault="00B30A33" w:rsidP="00B30A33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w km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0,55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6,85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9,25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0,69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8,56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11 - 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11,10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0,82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10,28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16 - 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12,95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0,96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11,99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14,80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1,10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13,70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16,65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1,23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15,42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18,50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1,37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17,13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20,35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1,51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18,84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22,20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1,64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20,56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24,05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1,78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22,27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25,90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1,92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23,98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27,75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2,06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25,69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29,60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2,19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27,41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31,45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2,33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29,12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35,15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2,60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32,55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2,74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34,26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38,85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2,88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35,97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40,70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3,01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37,69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42,55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3,15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39,40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44,40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3,29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41,11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46,25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3,43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42,82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48,10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3,56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44,54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49,95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3,70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46,25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50,88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3,77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47,11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51,80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3,84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47,96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52,73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3,91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48,82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281 - 300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53,65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3,97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49,68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301 - 320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54,58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4,04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50,54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321 - 340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55,50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4,11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51,39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341 - 360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56,43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4,18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52,25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361 - 380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57,35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4,25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53,10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381 - 400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58,28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4,32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53,96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401 - 420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59,20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4,39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54,81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421 - 440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60,13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4,45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55,68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441 - 460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61,05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4,52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56,53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461 - 480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61,98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4,59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57,39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481 - 500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62,90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4,66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58,24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501 - 520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63,83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4,73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59,10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521 - 540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64,75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4,80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59,95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541 - 560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65,68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4,87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60,81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561 - 580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66,60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4,93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61,67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581 - 600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67,53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5,00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62,53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601 - 620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68,45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5,07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63,38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621 - 640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69,38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5,14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64,24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641 - 660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70,30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5,21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65,09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661 - 680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71,23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5,28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65,95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681 - 700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72,15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5,34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66,81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701 - 720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73,08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5,41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67,67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721 - 740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5,48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68,52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741 - 760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74,93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5,55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69,38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761 - 780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75,85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5,62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70,23</w:t>
            </w:r>
          </w:p>
        </w:tc>
      </w:tr>
      <w:tr w:rsidR="00B30A33" w:rsidRPr="00B30A33" w:rsidTr="00316534">
        <w:trPr>
          <w:trHeight w:hRule="exact" w:val="22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B30A3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781 - 800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F6A4A">
              <w:rPr>
                <w:rFonts w:eastAsia="Times New Roman" w:cs="Arial"/>
                <w:b/>
                <w:bCs/>
                <w:sz w:val="22"/>
                <w:lang w:eastAsia="pl-PL"/>
              </w:rPr>
              <w:t>76,78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5,69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A33" w:rsidRPr="007F6A4A" w:rsidRDefault="00B30A33" w:rsidP="007F6A4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F6A4A">
              <w:rPr>
                <w:rFonts w:eastAsia="Times New Roman" w:cs="Arial"/>
                <w:sz w:val="22"/>
                <w:lang w:eastAsia="pl-PL"/>
              </w:rPr>
              <w:t>71,09</w:t>
            </w:r>
          </w:p>
        </w:tc>
      </w:tr>
    </w:tbl>
    <w:p w:rsidR="00B30A33" w:rsidRPr="00B30A33" w:rsidRDefault="00B30A33" w:rsidP="00D02F68">
      <w:pPr>
        <w:pStyle w:val="Nagwek1"/>
        <w:spacing w:line="360" w:lineRule="exact"/>
        <w:rPr>
          <w:lang w:val="x-none" w:eastAsia="hi-IN" w:bidi="hi-IN"/>
        </w:rPr>
      </w:pPr>
      <w:r w:rsidRPr="00B30A33">
        <w:rPr>
          <w:lang w:val="x-none" w:eastAsia="hi-IN" w:bidi="hi-IN"/>
        </w:rPr>
        <w:lastRenderedPageBreak/>
        <w:t xml:space="preserve">§ </w:t>
      </w:r>
      <w:r w:rsidRPr="00B30A33">
        <w:rPr>
          <w:lang w:eastAsia="hi-IN" w:bidi="hi-IN"/>
        </w:rPr>
        <w:t>5</w:t>
      </w:r>
      <w:r w:rsidRPr="00B30A33">
        <w:rPr>
          <w:lang w:val="x-none" w:eastAsia="hi-IN" w:bidi="hi-IN"/>
        </w:rPr>
        <w:t>.</w:t>
      </w:r>
      <w:r w:rsidRPr="00B30A33">
        <w:rPr>
          <w:lang w:eastAsia="hi-IN" w:bidi="hi-IN"/>
        </w:rPr>
        <w:tab/>
        <w:t>Z</w:t>
      </w:r>
      <w:r w:rsidRPr="00B30A33">
        <w:rPr>
          <w:lang w:val="x-none" w:eastAsia="hi-IN" w:bidi="hi-IN"/>
        </w:rPr>
        <w:t>miana umowy przewozu</w:t>
      </w:r>
      <w:r w:rsidRPr="00B30A33">
        <w:rPr>
          <w:lang w:eastAsia="hi-IN" w:bidi="hi-IN"/>
        </w:rPr>
        <w:t xml:space="preserve"> / zwrot należności za bilet</w:t>
      </w:r>
      <w:r w:rsidRPr="00B30A33">
        <w:rPr>
          <w:lang w:val="x-none" w:eastAsia="hi-IN" w:bidi="hi-IN"/>
        </w:rPr>
        <w:t xml:space="preserve"> </w:t>
      </w:r>
    </w:p>
    <w:p w:rsidR="00B30A33" w:rsidRPr="00A65AD6" w:rsidRDefault="00B30A33" w:rsidP="00A65AD6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360" w:lineRule="exact"/>
        <w:ind w:left="357" w:hanging="357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Przejazd poza stacje przeznaczenia wskazaną na bilecie na przejazd 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/>
        <w:t xml:space="preserve">„tam i z powrotem” nie jest dozwolony, z zastrzeżeniem postanowień </w:t>
      </w:r>
      <w:r w:rsidRPr="00B30A33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t xml:space="preserve"> 8 ust. 3</w:t>
      </w:r>
      <w:r w:rsidRPr="00B30A33">
        <w:rPr>
          <w:rFonts w:eastAsia="SimSun" w:cs="Mangal"/>
          <w:color w:val="000000"/>
          <w:kern w:val="1"/>
          <w:szCs w:val="24"/>
          <w:lang w:eastAsia="hi-IN" w:bidi="hi-IN"/>
        </w:rPr>
        <w:br/>
        <w:t xml:space="preserve">i </w:t>
      </w:r>
      <w:r w:rsidRPr="00B30A33">
        <w:rPr>
          <w:rFonts w:eastAsia="SimSun" w:cs="Arial"/>
          <w:color w:val="000000"/>
          <w:kern w:val="1"/>
          <w:szCs w:val="24"/>
          <w:lang w:eastAsia="hi-IN" w:bidi="hi-IN"/>
        </w:rPr>
        <w:t>§ 9 ust. 6 TP-KŚ.</w:t>
      </w:r>
    </w:p>
    <w:p w:rsidR="00B30A33" w:rsidRPr="00A65AD6" w:rsidRDefault="00B30A33" w:rsidP="00A65AD6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360" w:lineRule="exact"/>
        <w:ind w:left="357" w:hanging="357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65AD6">
        <w:rPr>
          <w:rFonts w:eastAsia="SimSun" w:cs="Mangal"/>
          <w:kern w:val="1"/>
          <w:szCs w:val="24"/>
          <w:lang w:eastAsia="hi-IN" w:bidi="hi-IN"/>
        </w:rPr>
        <w:t>Jeżeli podróżny zamierza zrezygnować z przejazdu powrotnego na części drogi, powinien:</w:t>
      </w:r>
    </w:p>
    <w:p w:rsidR="00B30A33" w:rsidRPr="00B30A33" w:rsidRDefault="00B30A33" w:rsidP="00D02F68">
      <w:pPr>
        <w:numPr>
          <w:ilvl w:val="2"/>
          <w:numId w:val="9"/>
        </w:numPr>
        <w:spacing w:after="200" w:line="360" w:lineRule="exact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>w punkcie odprawy – zwrócić posiadany bilet i nabyć bilet na faktyczny przejazd, wg taryfy normalnej,</w:t>
      </w:r>
    </w:p>
    <w:p w:rsidR="00B30A33" w:rsidRDefault="00B30A33" w:rsidP="00D02F68">
      <w:pPr>
        <w:numPr>
          <w:ilvl w:val="2"/>
          <w:numId w:val="9"/>
        </w:numPr>
        <w:spacing w:after="120" w:line="360" w:lineRule="exact"/>
        <w:ind w:left="1077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B30A33">
        <w:rPr>
          <w:rFonts w:eastAsia="SimSun" w:cs="Mangal"/>
          <w:kern w:val="1"/>
          <w:szCs w:val="24"/>
          <w:lang w:eastAsia="hi-IN" w:bidi="hi-IN"/>
        </w:rPr>
        <w:t xml:space="preserve">w pociągu – zgłosić personelowi pokładowemu zamiar rezygnacji </w:t>
      </w:r>
      <w:r w:rsidRPr="00B30A33">
        <w:rPr>
          <w:rFonts w:eastAsia="SimSun" w:cs="Mangal"/>
          <w:kern w:val="1"/>
          <w:szCs w:val="24"/>
          <w:lang w:eastAsia="hi-IN" w:bidi="hi-IN"/>
        </w:rPr>
        <w:br/>
        <w:t>z przejazdu na części drogi, w celu uzyskania odpowiedniego poświadczenia o niewykorzystaniu. Zwrot różnicy należności między ceną poświadczonego biletu, a opłatą za faktyczny przejazd, obliczoną odrębnie za przejazd „tam” i przejazd „z powrotem” wg taryfy normalnej, dokonywany jest bez potrącenia odstępnego.</w:t>
      </w:r>
    </w:p>
    <w:p w:rsidR="00B30A33" w:rsidRDefault="00B30A33" w:rsidP="00A65AD6">
      <w:pPr>
        <w:pStyle w:val="Akapitzlist"/>
        <w:numPr>
          <w:ilvl w:val="1"/>
          <w:numId w:val="9"/>
        </w:numPr>
        <w:tabs>
          <w:tab w:val="clear" w:pos="720"/>
        </w:tabs>
        <w:spacing w:after="120" w:line="360" w:lineRule="exact"/>
        <w:ind w:left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A65AD6">
        <w:rPr>
          <w:rFonts w:eastAsia="SimSun" w:cs="Mangal"/>
          <w:kern w:val="1"/>
          <w:szCs w:val="24"/>
          <w:lang w:eastAsia="hi-IN" w:bidi="hi-IN"/>
        </w:rPr>
        <w:t xml:space="preserve">W przypadku rezygnacji z przejazdu powrotnego na podstawie biletu na przejazd „tam i z powrotem” z ulga 15%, kwota zwrotu stanowi różnice w cenie biletu na przejazd „tam i z powrotem” z ulgą 15%, a cena biletu na przejazd „tam” </w:t>
      </w:r>
      <w:r w:rsidRPr="00A65AD6">
        <w:rPr>
          <w:rFonts w:eastAsia="SimSun" w:cs="Mangal"/>
          <w:kern w:val="1"/>
          <w:szCs w:val="24"/>
          <w:lang w:eastAsia="hi-IN" w:bidi="hi-IN"/>
        </w:rPr>
        <w:br/>
        <w:t>wg taryfy normalnej, bez potrącenia odstępnego.</w:t>
      </w:r>
    </w:p>
    <w:p w:rsidR="00B30A33" w:rsidRPr="00A65AD6" w:rsidRDefault="00B30A33" w:rsidP="00A65AD6">
      <w:pPr>
        <w:pStyle w:val="Akapitzlist"/>
        <w:numPr>
          <w:ilvl w:val="1"/>
          <w:numId w:val="9"/>
        </w:numPr>
        <w:tabs>
          <w:tab w:val="clear" w:pos="720"/>
        </w:tabs>
        <w:spacing w:after="120" w:line="360" w:lineRule="exact"/>
        <w:ind w:left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A65AD6">
        <w:rPr>
          <w:rFonts w:eastAsia="SimSun" w:cs="Mangal"/>
          <w:color w:val="000000"/>
          <w:kern w:val="1"/>
          <w:szCs w:val="24"/>
          <w:lang w:eastAsia="hi-IN" w:bidi="hi-IN"/>
        </w:rPr>
        <w:t xml:space="preserve">Przejście do pociągu innego przewoźnika nie jest dozwolone, z zastrzeżeniem </w:t>
      </w:r>
      <w:r w:rsidRPr="00A65AD6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A65AD6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65AD6">
        <w:rPr>
          <w:rFonts w:eastAsia="SimSun" w:cs="Mangal"/>
          <w:color w:val="000000"/>
          <w:kern w:val="1"/>
          <w:szCs w:val="24"/>
          <w:lang w:eastAsia="hi-IN" w:bidi="hi-IN"/>
        </w:rPr>
        <w:t xml:space="preserve"> 7 ust. 4 TP-KŚ.</w:t>
      </w:r>
    </w:p>
    <w:p w:rsidR="00B30A33" w:rsidRPr="00B30A33" w:rsidRDefault="00B30A33" w:rsidP="00D02F68">
      <w:pPr>
        <w:spacing w:before="360" w:after="360" w:line="360" w:lineRule="exact"/>
        <w:jc w:val="center"/>
        <w:rPr>
          <w:rFonts w:cs="Arial"/>
          <w:b/>
          <w:szCs w:val="24"/>
        </w:rPr>
      </w:pPr>
      <w:r w:rsidRPr="00B30A33">
        <w:rPr>
          <w:rFonts w:cs="Arial"/>
          <w:b/>
          <w:szCs w:val="24"/>
        </w:rPr>
        <w:t>§ 6.</w:t>
      </w:r>
      <w:r w:rsidRPr="00B30A33">
        <w:rPr>
          <w:rFonts w:cs="Arial"/>
          <w:b/>
          <w:szCs w:val="24"/>
        </w:rPr>
        <w:tab/>
        <w:t>Inne</w:t>
      </w:r>
    </w:p>
    <w:p w:rsidR="00B30A33" w:rsidRPr="00B30A33" w:rsidRDefault="00B30A33" w:rsidP="00D02F68">
      <w:pPr>
        <w:spacing w:before="120" w:after="120" w:line="360" w:lineRule="exact"/>
        <w:jc w:val="both"/>
        <w:rPr>
          <w:rFonts w:cs="Arial"/>
          <w:szCs w:val="24"/>
        </w:rPr>
      </w:pPr>
      <w:r w:rsidRPr="00B30A33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(RPO-KŚ), Taryfy przewozowej (TP-KŚ).</w:t>
      </w:r>
    </w:p>
    <w:p w:rsidR="0037798D" w:rsidRPr="00B30A33" w:rsidRDefault="0037798D" w:rsidP="00B30A33"/>
    <w:sectPr w:rsidR="0037798D" w:rsidRPr="00B30A3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55" w:rsidRDefault="00950C55" w:rsidP="00590051">
      <w:r>
        <w:separator/>
      </w:r>
    </w:p>
  </w:endnote>
  <w:endnote w:type="continuationSeparator" w:id="0">
    <w:p w:rsidR="00950C55" w:rsidRDefault="00950C55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950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55" w:rsidRDefault="00950C55" w:rsidP="00590051">
      <w:r>
        <w:separator/>
      </w:r>
    </w:p>
  </w:footnote>
  <w:footnote w:type="continuationSeparator" w:id="0">
    <w:p w:rsidR="00950C55" w:rsidRDefault="00950C55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>s</w:t>
    </w:r>
    <w:r w:rsidR="00706F5E">
      <w:rPr>
        <w:lang w:val="pl-PL"/>
      </w:rPr>
      <w:tab/>
    </w:r>
    <w:r w:rsidR="0066183D">
      <w:rPr>
        <w:lang w:val="pl-PL"/>
      </w:rPr>
      <w:t>St</w:t>
    </w:r>
    <w:r w:rsidR="00706F5E">
      <w:rPr>
        <w:lang w:val="pl-PL"/>
      </w:rPr>
      <w:t>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579D1"/>
    <w:rsid w:val="00063C86"/>
    <w:rsid w:val="00071FB5"/>
    <w:rsid w:val="000B7D9C"/>
    <w:rsid w:val="000E6232"/>
    <w:rsid w:val="00126C21"/>
    <w:rsid w:val="001855BD"/>
    <w:rsid w:val="0019421F"/>
    <w:rsid w:val="00195426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C51CC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73EBD"/>
    <w:rsid w:val="00481EAD"/>
    <w:rsid w:val="00485752"/>
    <w:rsid w:val="00496A1A"/>
    <w:rsid w:val="00496B16"/>
    <w:rsid w:val="004B65D7"/>
    <w:rsid w:val="004B704D"/>
    <w:rsid w:val="00500F40"/>
    <w:rsid w:val="00547A05"/>
    <w:rsid w:val="00563556"/>
    <w:rsid w:val="00583F7B"/>
    <w:rsid w:val="00590051"/>
    <w:rsid w:val="005D2783"/>
    <w:rsid w:val="005E1197"/>
    <w:rsid w:val="005E5AB9"/>
    <w:rsid w:val="00653D00"/>
    <w:rsid w:val="0066183D"/>
    <w:rsid w:val="0066251B"/>
    <w:rsid w:val="006840A5"/>
    <w:rsid w:val="006B0666"/>
    <w:rsid w:val="006E034A"/>
    <w:rsid w:val="006E2B10"/>
    <w:rsid w:val="00706F5E"/>
    <w:rsid w:val="00736178"/>
    <w:rsid w:val="0076173A"/>
    <w:rsid w:val="007B7F94"/>
    <w:rsid w:val="007E23AE"/>
    <w:rsid w:val="007F6A4A"/>
    <w:rsid w:val="008044D8"/>
    <w:rsid w:val="00806624"/>
    <w:rsid w:val="00813D28"/>
    <w:rsid w:val="00831445"/>
    <w:rsid w:val="0083327A"/>
    <w:rsid w:val="008462E6"/>
    <w:rsid w:val="008506AF"/>
    <w:rsid w:val="00860114"/>
    <w:rsid w:val="00873451"/>
    <w:rsid w:val="0087618E"/>
    <w:rsid w:val="008A10DE"/>
    <w:rsid w:val="008A15C7"/>
    <w:rsid w:val="008D4FA3"/>
    <w:rsid w:val="008F733A"/>
    <w:rsid w:val="00930E86"/>
    <w:rsid w:val="00950C55"/>
    <w:rsid w:val="009814A4"/>
    <w:rsid w:val="0098505C"/>
    <w:rsid w:val="009A2FD4"/>
    <w:rsid w:val="009B75A5"/>
    <w:rsid w:val="009C4E59"/>
    <w:rsid w:val="009D0CE3"/>
    <w:rsid w:val="009D6F6D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1000"/>
    <w:rsid w:val="00B068B7"/>
    <w:rsid w:val="00B30A33"/>
    <w:rsid w:val="00B356C0"/>
    <w:rsid w:val="00B63904"/>
    <w:rsid w:val="00B86139"/>
    <w:rsid w:val="00B87BEE"/>
    <w:rsid w:val="00B95326"/>
    <w:rsid w:val="00B9759D"/>
    <w:rsid w:val="00BB290B"/>
    <w:rsid w:val="00BC3D5F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2F68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76B0D"/>
    <w:rsid w:val="00E83DB4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51E4-3EE7-4A45-87CF-43BD5294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powrotem taniej</vt:lpstr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powrotem taniej</dc:title>
  <dc:subject>Warunki taryfowe oferty specjalnej "Z powrotem taniej"</dc:subject>
  <dc:creator>Ewa Bąk</dc:creator>
  <cp:lastModifiedBy>Bąk Ewa</cp:lastModifiedBy>
  <cp:revision>10</cp:revision>
  <cp:lastPrinted>2016-06-13T09:20:00Z</cp:lastPrinted>
  <dcterms:created xsi:type="dcterms:W3CDTF">2016-06-13T09:01:00Z</dcterms:created>
  <dcterms:modified xsi:type="dcterms:W3CDTF">2016-06-28T10:06:00Z</dcterms:modified>
</cp:coreProperties>
</file>