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5" w:rsidRPr="00F83095" w:rsidRDefault="00F83095" w:rsidP="00F83095">
      <w:pPr>
        <w:spacing w:before="60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ULGOWYCH PRZEJAZDÓW</w:t>
      </w:r>
    </w:p>
    <w:tbl>
      <w:tblPr>
        <w:tblW w:w="9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  <w:tblCaption w:val="Ustawowe uprawnienia do ulgowych przejazdów"/>
        <w:tblDescription w:val="Tabela składa się z czterech kolumn. W pierwszej okreslono liczbę porządkową, w kolumnie drugiej określono osoby uprawnione do ulgi, w kolumnie trzeciej wymiar ulgi na podstawie biletów jednorazowych, w kolumnie czwartej wymiar ulgi na podstawie biletów miesięcznych."/>
      </w:tblPr>
      <w:tblGrid>
        <w:gridCol w:w="508"/>
        <w:gridCol w:w="6212"/>
        <w:gridCol w:w="1559"/>
        <w:gridCol w:w="1559"/>
      </w:tblGrid>
      <w:tr w:rsidR="00F83095" w:rsidRPr="00295695" w:rsidTr="00003233">
        <w:trPr>
          <w:cantSplit/>
          <w:trHeight w:val="20"/>
          <w:tblHeader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212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Uprawnieni do ulgi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Wymiar ulgi</w:t>
            </w:r>
          </w:p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7C7689">
              <w:rPr>
                <w:rFonts w:cs="Arial"/>
                <w:b/>
                <w:sz w:val="28"/>
                <w:szCs w:val="28"/>
              </w:rPr>
              <w:t>na podstawie biletów:</w:t>
            </w:r>
          </w:p>
        </w:tc>
      </w:tr>
      <w:tr w:rsidR="00003233" w:rsidRPr="00295695" w:rsidTr="00003233">
        <w:trPr>
          <w:cantSplit/>
          <w:trHeight w:val="377"/>
          <w:tblHeader/>
        </w:trPr>
        <w:tc>
          <w:tcPr>
            <w:tcW w:w="50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621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jednorazowych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7C7689" w:rsidRDefault="00F83095" w:rsidP="00D95B9A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 w:rsidRPr="007C7689">
              <w:rPr>
                <w:rFonts w:cs="Arial"/>
                <w:b/>
                <w:sz w:val="20"/>
              </w:rPr>
              <w:t>miesięcznych</w:t>
            </w:r>
          </w:p>
        </w:tc>
      </w:tr>
      <w:tr w:rsidR="00F83095" w:rsidRPr="00295695" w:rsidTr="00EB517B">
        <w:trPr>
          <w:cantSplit/>
          <w:trHeight w:val="593"/>
        </w:trPr>
        <w:tc>
          <w:tcPr>
            <w:tcW w:w="508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1.</w:t>
            </w:r>
          </w:p>
        </w:tc>
        <w:tc>
          <w:tcPr>
            <w:tcW w:w="6212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Dzieci do lat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snapToGrid w:val="0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Funkcjonariusze Straży Granicznej: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– w czasie wykonywania czynności służbowych, związanych z ochroną granicy państwowej, a także w czasie konwojowania osób zatrzymanych, służby patrolowej oraz wykonywania czynności związanych z kontrolą ruchu granicznego,</w:t>
            </w:r>
          </w:p>
          <w:p w:rsidR="00F83095" w:rsidRPr="00295695" w:rsidRDefault="00F83095" w:rsidP="00F83095">
            <w:pPr>
              <w:numPr>
                <w:ilvl w:val="0"/>
                <w:numId w:val="2"/>
              </w:numPr>
              <w:tabs>
                <w:tab w:val="clear" w:pos="1145"/>
              </w:tabs>
              <w:ind w:left="343"/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w czasie wykonywania czynności służbowych związanych z zapobieganiem i przeciwdziałaniem nielegalnej migracji, realizowanych na szlakach komunikacyjnych o szczeg</w:t>
            </w:r>
            <w:r w:rsidR="006003FF">
              <w:rPr>
                <w:rFonts w:cs="Arial"/>
                <w:spacing w:val="-2"/>
                <w:szCs w:val="24"/>
              </w:rPr>
              <w:t>ólnym znaczeniu międzynarodowym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1195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Funkcjonariusze </w:t>
            </w:r>
            <w:r w:rsidR="00267B67">
              <w:rPr>
                <w:rFonts w:cs="Arial"/>
                <w:spacing w:val="-2"/>
                <w:szCs w:val="24"/>
              </w:rPr>
              <w:t>Służby Celno-Skarbowej</w:t>
            </w:r>
            <w:r w:rsidRPr="00295695">
              <w:rPr>
                <w:rFonts w:cs="Arial"/>
                <w:spacing w:val="-2"/>
                <w:szCs w:val="24"/>
              </w:rPr>
              <w:t xml:space="preserve"> w czasie wykonywania czynności służbowych kontroli określonej </w:t>
            </w:r>
            <w:r w:rsidR="00267B67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w </w:t>
            </w:r>
            <w:r w:rsidR="00267B67">
              <w:rPr>
                <w:rFonts w:cs="Arial"/>
                <w:spacing w:val="-2"/>
                <w:szCs w:val="24"/>
              </w:rPr>
              <w:t>Dziale V</w:t>
            </w:r>
            <w:r w:rsidRPr="00295695">
              <w:rPr>
                <w:rFonts w:cs="Arial"/>
                <w:spacing w:val="-2"/>
                <w:szCs w:val="24"/>
              </w:rPr>
              <w:t xml:space="preserve"> ustawy z dnia </w:t>
            </w:r>
            <w:r w:rsidR="00267B67">
              <w:rPr>
                <w:rFonts w:cs="Arial"/>
                <w:spacing w:val="-2"/>
                <w:szCs w:val="24"/>
              </w:rPr>
              <w:t>16 listopada 2016 r.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o </w:t>
            </w:r>
            <w:r w:rsidR="00267B67">
              <w:rPr>
                <w:rFonts w:cs="Arial"/>
                <w:spacing w:val="-2"/>
                <w:szCs w:val="24"/>
              </w:rPr>
              <w:t>Krajowej Administracji Skarbowej (</w:t>
            </w:r>
            <w:r w:rsidRPr="00295695">
              <w:rPr>
                <w:rFonts w:cs="Arial"/>
                <w:spacing w:val="-2"/>
                <w:szCs w:val="24"/>
              </w:rPr>
              <w:t xml:space="preserve">Dz. U. </w:t>
            </w:r>
            <w:r>
              <w:rPr>
                <w:rFonts w:cs="Arial"/>
                <w:spacing w:val="-2"/>
                <w:szCs w:val="24"/>
              </w:rPr>
              <w:t xml:space="preserve">poz. </w:t>
            </w:r>
            <w:r w:rsidR="00267B67">
              <w:rPr>
                <w:rFonts w:cs="Arial"/>
                <w:spacing w:val="-2"/>
                <w:szCs w:val="24"/>
              </w:rPr>
              <w:t>1947</w:t>
            </w:r>
            <w:r w:rsidRPr="00295695">
              <w:rPr>
                <w:rFonts w:cs="Arial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EB517B">
        <w:trPr>
          <w:cantSplit/>
          <w:trHeight w:val="1524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Umundurowani funkcjonariusze Policji w czasie konwojowania osób zatrzymanych lub chronionego mienia, przewożenia poczty specjalnej, służby patrolowej oraz udzielania pomocy lub asystowania przy czynnościach organów egzekucyjnych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978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Żandarmerii Wojskowej oraz wojskowych organów porządkowych, </w:t>
            </w:r>
            <w:r>
              <w:rPr>
                <w:rFonts w:cs="Arial"/>
                <w:spacing w:val="-2"/>
                <w:szCs w:val="24"/>
              </w:rPr>
              <w:t>wykonujący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czynności urzędowe patrolowania i inne czynności służbowe</w:t>
            </w:r>
            <w:r w:rsidRPr="00295695">
              <w:rPr>
                <w:rFonts w:cs="Arial"/>
                <w:spacing w:val="-2"/>
                <w:szCs w:val="24"/>
              </w:rPr>
              <w:t xml:space="preserve"> </w:t>
            </w:r>
            <w:r>
              <w:rPr>
                <w:rFonts w:cs="Arial"/>
                <w:spacing w:val="-2"/>
                <w:szCs w:val="24"/>
              </w:rPr>
              <w:t>w pociągu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EB517B">
        <w:trPr>
          <w:cantSplit/>
          <w:trHeight w:val="681"/>
        </w:trPr>
        <w:tc>
          <w:tcPr>
            <w:tcW w:w="508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 towarzyszący w podróży osobie niewidomej albo cywilnej niewidomej ofierze działań wojennych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705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Przewodnikiem winna być osoba, która ukończyła 13 lat, albo pies-przewodnik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EB517B">
        <w:trPr>
          <w:cantSplit/>
          <w:trHeight w:val="673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Opiekun towarzyszący w podróży osobie niezdolnej do samodzielnej egzystencji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EB517B">
        <w:trPr>
          <w:cantSplit/>
          <w:trHeight w:val="555"/>
        </w:trPr>
        <w:tc>
          <w:tcPr>
            <w:tcW w:w="508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EB517B" w:rsidRPr="00295695" w:rsidRDefault="00F83095" w:rsidP="00EB517B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Opiekunem winna być osoba pełnoletnia</w:t>
            </w: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F83095" w:rsidRPr="00295695" w:rsidTr="00EB517B">
        <w:trPr>
          <w:cantSplit/>
          <w:trHeight w:val="677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Przewodnik towarzyszący w podróży osobie wymienionej w poz. 13 lub 14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95%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EB517B">
        <w:trPr>
          <w:cantSplit/>
          <w:trHeight w:val="70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są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93%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93%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lastRenderedPageBreak/>
              <w:t>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Dzieci i młodzież dotknięte inwalidztwem lub niepełnosprawne do ukończenia 24 roku życia oraz studenci dotknięci inwalidztwem lub niepełnosprawni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do ukończenia 26 roku życia – </w:t>
            </w:r>
            <w:r w:rsidRPr="00295695">
              <w:rPr>
                <w:rFonts w:cs="Arial"/>
                <w:b/>
                <w:spacing w:val="-2"/>
                <w:szCs w:val="24"/>
              </w:rPr>
              <w:t>wyłącznie przy przejazdach</w:t>
            </w:r>
            <w:r w:rsidRPr="00295695">
              <w:rPr>
                <w:rFonts w:cs="Arial"/>
                <w:spacing w:val="-2"/>
                <w:szCs w:val="24"/>
              </w:rPr>
              <w:t xml:space="preserve"> z miejsca zamieszkania lub z miejsca pobytu do przedszkola, szkoły, szkoły wyższej, placówki opiekuńczo-wychowawczej, placówki oświatowo-wychowawczej, specjalnego ośrodka szkolno-wychowawczego, specjalnego ośrodka wychowawczego, ośrodka umożliwiającego dzieciom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i młodzieży spełnienie obowiązku szkolnego i obowiązku nauki, ośrodka rehabilitacyjno-wychowawczego, domu pomocy społecznej, ośrodka wsparcia, zakładu opieki zdrowotnej, poradni psychologiczno-pedagogicznej,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w tym poradni specjalistycznej, a także na turnus rehabilitacyjny – i z powrotem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78%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Jedno z rodziców lub opiekun (osoba pełnoletnia) dzieci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 xml:space="preserve">i młodzieży dotkniętych inwalidztwem lub niepełnosprawnych – wyłącznie przy przejazdach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w relacjach określonych w poz. 9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Żołnierze odbywający niezawodową służbę wojskową,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wyjątkiem służby okresowej i nadterminowej, oraz osoby spełniające obowiązek tej służby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w formach </w:t>
            </w:r>
            <w:r w:rsidR="00EB517B">
              <w:rPr>
                <w:rFonts w:cs="Arial"/>
                <w:spacing w:val="-2"/>
                <w:szCs w:val="24"/>
              </w:rPr>
              <w:t>r</w:t>
            </w:r>
            <w:r w:rsidRPr="00295695">
              <w:rPr>
                <w:rFonts w:cs="Arial"/>
                <w:spacing w:val="-2"/>
                <w:szCs w:val="24"/>
              </w:rPr>
              <w:t>ównorzędnych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EB517B">
        <w:trPr>
          <w:cantSplit/>
          <w:trHeight w:val="724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Inwalidzi wojenni i wojskowi zaliczeni do I grupy inwalidów albo uznani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>za całkowicie niezdolnych do pracy i niezdolnych do samodzielnej egzystencji (choćby bez związku z działaniami wojennymi lub służbą wojskową)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EB517B">
        <w:trPr>
          <w:cantSplit/>
          <w:trHeight w:val="1278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 grupy inwalidów </w:t>
            </w:r>
            <w:r w:rsidRPr="00295695">
              <w:rPr>
                <w:rFonts w:cs="Arial"/>
                <w:szCs w:val="24"/>
              </w:rPr>
              <w:t>lub uznani za całkowicie niezdolnych do pracy i niezdolnych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78%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EB517B">
        <w:trPr>
          <w:cantSplit/>
          <w:trHeight w:val="1127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Studenci do ukończenia 26 roku życia, w tym słuchacze kolegiów nauczycielskich i nauczycielskich kolegiów języków obcych oraz słuchacze kolegium pracowników służb społecznych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EB517B">
        <w:trPr>
          <w:cantSplit/>
          <w:trHeight w:val="1526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16.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Studenci studiujący za granicą, do ukończenia 26 roku życia: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polscy,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obywatele Unii Europejskiej,</w:t>
            </w:r>
          </w:p>
          <w:p w:rsidR="00F83095" w:rsidRPr="00295695" w:rsidRDefault="00F83095" w:rsidP="00EB517B">
            <w:pPr>
              <w:pStyle w:val="Akapitzlist"/>
              <w:numPr>
                <w:ilvl w:val="0"/>
                <w:numId w:val="3"/>
              </w:numPr>
              <w:ind w:left="343" w:hanging="284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członkowie rodziny obywatela Unii Europejskiej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F83095" w:rsidRPr="00295695" w:rsidTr="00EB517B">
        <w:trPr>
          <w:cantSplit/>
          <w:trHeight w:val="614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lastRenderedPageBreak/>
              <w:t>17.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Doktoranci, do ukończenia 35 roku życia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51%</w:t>
            </w:r>
          </w:p>
        </w:tc>
      </w:tr>
      <w:tr w:rsidR="00003233" w:rsidRPr="00295695" w:rsidTr="00003233">
        <w:trPr>
          <w:cantSplit/>
          <w:trHeight w:val="2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18.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 xml:space="preserve">Kombatanci </w:t>
            </w:r>
            <w:r w:rsidRPr="00295695">
              <w:rPr>
                <w:rFonts w:cs="Arial"/>
                <w:b/>
                <w:szCs w:val="24"/>
              </w:rPr>
              <w:t xml:space="preserve">będący inwalidami wojennymi lub wojskowymi zaliczonymi do II lub III grupy inwalidów </w:t>
            </w:r>
            <w:r w:rsidRPr="00295695">
              <w:rPr>
                <w:rFonts w:cs="Arial"/>
                <w:szCs w:val="24"/>
              </w:rPr>
              <w:t xml:space="preserve">albo uznani za całkowicie lub częściowo niezdolnych </w:t>
            </w:r>
            <w:r w:rsidR="006003FF">
              <w:rPr>
                <w:rFonts w:cs="Arial"/>
                <w:szCs w:val="24"/>
              </w:rPr>
              <w:br/>
            </w:r>
            <w:r w:rsidRPr="00295695">
              <w:rPr>
                <w:rFonts w:cs="Arial"/>
                <w:szCs w:val="24"/>
              </w:rPr>
              <w:t>do pracy oraz członkowie Korpusu Weteranów Walk</w:t>
            </w:r>
            <w:r>
              <w:rPr>
                <w:rFonts w:cs="Arial"/>
                <w:szCs w:val="24"/>
              </w:rPr>
              <w:t xml:space="preserve"> </w:t>
            </w:r>
            <w:r w:rsidR="006003FF">
              <w:rPr>
                <w:rFonts w:cs="Arial"/>
                <w:szCs w:val="24"/>
              </w:rPr>
              <w:br/>
            </w:r>
            <w:r w:rsidRPr="00295695">
              <w:rPr>
                <w:rFonts w:cs="Arial"/>
                <w:szCs w:val="24"/>
              </w:rPr>
              <w:t>o Niepodległość Rzeczypospolitej Polskiej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003233">
        <w:trPr>
          <w:cantSplit/>
          <w:trHeight w:val="20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19.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Kombatanci oraz inne osoby uprawnione będące emerytami, rencistami</w:t>
            </w:r>
            <w:r>
              <w:rPr>
                <w:rFonts w:cs="Arial"/>
                <w:szCs w:val="24"/>
              </w:rPr>
              <w:t xml:space="preserve"> </w:t>
            </w:r>
            <w:r w:rsidRPr="00295695">
              <w:rPr>
                <w:rFonts w:cs="Arial"/>
                <w:szCs w:val="24"/>
              </w:rPr>
              <w:t xml:space="preserve">i inwalidami – wymienieni </w:t>
            </w:r>
            <w:r>
              <w:rPr>
                <w:rFonts w:cs="Arial"/>
                <w:szCs w:val="24"/>
              </w:rPr>
              <w:br/>
            </w:r>
            <w:r w:rsidRPr="00295695">
              <w:rPr>
                <w:rFonts w:cs="Arial"/>
                <w:szCs w:val="24"/>
              </w:rPr>
              <w:t>w ustawie z dnia 24 stycznia 1991 r. o kombatantach oraz niektórych osobach będących ofiarami represji wojennych i okresu powojennego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EB517B">
        <w:trPr>
          <w:cantSplit/>
          <w:trHeight w:val="66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20.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Osoby niezdolne do samodzielnej egzystencji, </w:t>
            </w:r>
            <w:r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z wyjątkiem osób niewidomych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49%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699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21.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Cywilne niewidome ofiary działań wojennych, jeśli są uznane za osoby całkowicie niezdolne do pracy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003233" w:rsidRPr="00295695" w:rsidTr="00EB517B">
        <w:trPr>
          <w:cantSplit/>
          <w:trHeight w:val="681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22.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vertAlign w:val="superscript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Osoby niewidome, jeśli nie są uznane za osoby niezdolne do samodzielnej egzystencji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37%</w:t>
            </w:r>
          </w:p>
        </w:tc>
      </w:tr>
      <w:tr w:rsidR="00F83095" w:rsidRPr="00295695" w:rsidTr="00EB517B">
        <w:trPr>
          <w:cantSplit/>
          <w:trHeight w:val="692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23.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Dzieci w wieku powyżej 4 lat do rozpoczęcia odbywania obowiązkowego rocznego przygotowania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Pr="00295695">
              <w:rPr>
                <w:rFonts w:cs="Arial"/>
                <w:spacing w:val="-2"/>
                <w:szCs w:val="24"/>
              </w:rPr>
              <w:t xml:space="preserve">przedszkolnego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EB517B">
        <w:trPr>
          <w:cantSplit/>
          <w:trHeight w:val="1808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24.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Dzieci i młodzież w okresie od rozpoczęcia odbywania obowiązkowego rocznego przygotowania przedszkolnego do ukończenia gimnazjum, szkoły ponadpodstawowej </w:t>
            </w:r>
            <w:r w:rsidR="006003FF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lub ponadgimnazjalnej – publicznej lub niepublicznej</w:t>
            </w:r>
            <w:r>
              <w:rPr>
                <w:rFonts w:cs="Arial"/>
                <w:spacing w:val="-2"/>
                <w:szCs w:val="24"/>
              </w:rPr>
              <w:t xml:space="preserve"> </w:t>
            </w:r>
            <w:r w:rsidR="006003FF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o uprawnieniach szkoły publicznej, nie dłużej niż do ukończenia 24 roku życia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78417F" w:rsidRPr="00295695" w:rsidTr="00EB517B">
        <w:trPr>
          <w:cantSplit/>
          <w:trHeight w:val="4668"/>
        </w:trPr>
        <w:tc>
          <w:tcPr>
            <w:tcW w:w="508" w:type="dxa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78417F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</w:t>
            </w:r>
          </w:p>
        </w:tc>
        <w:tc>
          <w:tcPr>
            <w:tcW w:w="6212" w:type="dxa"/>
            <w:noWrap/>
            <w:tcMar>
              <w:left w:w="57" w:type="dxa"/>
              <w:right w:w="57" w:type="dxa"/>
            </w:tcMar>
            <w:vAlign w:val="center"/>
          </w:tcPr>
          <w:p w:rsidR="0078417F" w:rsidRDefault="0078417F" w:rsidP="00EB517B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Dzieci  i młodzież, nie dłużej niż do ukończenia 18 roku życia, w okresie pobierania nauki języka polskiego, historii, geografii, kultury polskiej lub innych przedmiotów nauczanych w języku polskim w:</w:t>
            </w:r>
          </w:p>
          <w:p w:rsidR="0078417F" w:rsidRDefault="0078417F" w:rsidP="00EB517B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prowadzonych przez organizacje społeczne za granicą zarejestrowanych w bazie prowadzonej przez upoważnioną jednostkę podległą ministrowi właściwemu do spraw oświaty i wychowania,</w:t>
            </w:r>
          </w:p>
          <w:p w:rsidR="0078417F" w:rsidRDefault="0078417F" w:rsidP="00EB517B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funkcjonujących w systemach oświaty innych państw,</w:t>
            </w:r>
          </w:p>
          <w:p w:rsidR="0078417F" w:rsidRDefault="0078417F" w:rsidP="00EB517B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sekcjach polskich funkcjonujących w szkołach działających w systemach oświaty innych państw,</w:t>
            </w:r>
          </w:p>
          <w:p w:rsidR="0078417F" w:rsidRPr="0078417F" w:rsidRDefault="0078417F" w:rsidP="00EB517B">
            <w:pPr>
              <w:pStyle w:val="Akapitzlist"/>
              <w:numPr>
                <w:ilvl w:val="0"/>
                <w:numId w:val="4"/>
              </w:numPr>
              <w:ind w:left="343"/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szkołach europejskich działających na podstawie Konwencji o Statucie Szkół Europejskich, sporządzonej w Luksemburgu dnia 21 czerwca 1994 r. (Dz.U. z 2005 r. poz. 10)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78417F" w:rsidP="00D95B9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6D72C1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49%</w:t>
            </w:r>
          </w:p>
        </w:tc>
      </w:tr>
      <w:tr w:rsidR="00F573ED" w:rsidRPr="00F573ED" w:rsidTr="00EB517B">
        <w:trPr>
          <w:cantSplit/>
          <w:trHeight w:val="756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573ED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lastRenderedPageBreak/>
              <w:t>26</w:t>
            </w:r>
            <w:r w:rsidR="00F83095" w:rsidRPr="00F573ED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83095" w:rsidP="00EB517B">
            <w:pPr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pacing w:val="-2"/>
                <w:szCs w:val="24"/>
              </w:rPr>
              <w:t xml:space="preserve">Emeryci i renciści oraz ich współmałżonkowie, na których pobierane są zasiłki rodzinne – </w:t>
            </w:r>
            <w:r w:rsidRPr="00F573ED">
              <w:rPr>
                <w:rFonts w:cs="Arial"/>
                <w:b/>
                <w:spacing w:val="-2"/>
                <w:szCs w:val="24"/>
              </w:rPr>
              <w:t>2 przejazdy w roku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F573ED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</w:rPr>
              <w:t>-</w:t>
            </w:r>
          </w:p>
        </w:tc>
      </w:tr>
      <w:tr w:rsidR="00003233" w:rsidRPr="00295695" w:rsidTr="00F573ED">
        <w:trPr>
          <w:cantSplit/>
          <w:trHeight w:val="20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573ED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27</w:t>
            </w:r>
            <w:r w:rsidR="00F83095" w:rsidRPr="00F573ED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83095" w:rsidRPr="00F573ED" w:rsidRDefault="00F83095" w:rsidP="00F83095">
            <w:pPr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</w:rPr>
              <w:t>Inwalidzi wojenni i wojskowi zaliczeni do II lub III grupy inwalidów albo uznani za całkowicie lub częściowo niezdolnych do pracy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F573ED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F573ED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F573ED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F83095" w:rsidRPr="00295695" w:rsidTr="00EB517B">
        <w:trPr>
          <w:cantSplit/>
          <w:trHeight w:val="680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573ED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F83095">
            <w:pPr>
              <w:jc w:val="both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Weterani poszkodowani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</w:p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  <w:lang w:eastAsia="en-US"/>
              </w:rPr>
              <w:t>-</w:t>
            </w:r>
          </w:p>
        </w:tc>
      </w:tr>
      <w:tr w:rsidR="00003233" w:rsidRPr="00295695" w:rsidTr="00EB517B">
        <w:trPr>
          <w:cantSplit/>
          <w:trHeight w:val="703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573ED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29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Posiadacze ważnej Karty Polaka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-</w:t>
            </w:r>
          </w:p>
        </w:tc>
      </w:tr>
      <w:tr w:rsidR="00F83095" w:rsidRPr="00295695" w:rsidTr="00EB517B">
        <w:trPr>
          <w:cantSplit/>
          <w:trHeight w:val="696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573ED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rPr>
                <w:rFonts w:cs="Arial"/>
                <w:spacing w:val="-2"/>
                <w:szCs w:val="24"/>
              </w:rPr>
            </w:pPr>
            <w:r w:rsidRPr="00295695">
              <w:rPr>
                <w:rFonts w:cs="Arial"/>
                <w:spacing w:val="-2"/>
                <w:szCs w:val="24"/>
              </w:rPr>
              <w:t>Rodzice lub małżonkowie rodziców posiadających Kartę Dużej Rodziny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</w:rPr>
            </w:pPr>
            <w:r w:rsidRPr="00295695">
              <w:rPr>
                <w:rFonts w:cs="Arial"/>
                <w:b/>
                <w:szCs w:val="24"/>
              </w:rPr>
              <w:t>37%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</w:rPr>
            </w:pPr>
            <w:r w:rsidRPr="00295695">
              <w:rPr>
                <w:rFonts w:cs="Arial"/>
                <w:szCs w:val="24"/>
              </w:rPr>
              <w:t>49%</w:t>
            </w:r>
          </w:p>
        </w:tc>
      </w:tr>
      <w:tr w:rsidR="00003233" w:rsidRPr="00295695" w:rsidTr="00F573ED">
        <w:trPr>
          <w:cantSplit/>
          <w:trHeight w:val="20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573ED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31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 xml:space="preserve">Nauczyciele przedszkoli publicznych lub niepublicznych oraz nauczyciele szkół podstawowych, gimnazjów i szkół ponadgimnazjalnych – publicznych lub niepublicznych </w:t>
            </w:r>
            <w:r w:rsidR="00D960D9">
              <w:rPr>
                <w:rFonts w:cs="Arial"/>
                <w:spacing w:val="-2"/>
                <w:szCs w:val="24"/>
              </w:rPr>
              <w:br/>
            </w:r>
            <w:r w:rsidRPr="00295695">
              <w:rPr>
                <w:rFonts w:cs="Arial"/>
                <w:spacing w:val="-2"/>
                <w:szCs w:val="24"/>
              </w:rPr>
              <w:t>o uprawnieniach szkół publicznych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  <w:tr w:rsidR="00F83095" w:rsidRPr="00295695" w:rsidTr="00EB517B">
        <w:trPr>
          <w:cantSplit/>
          <w:trHeight w:val="697"/>
        </w:trPr>
        <w:tc>
          <w:tcPr>
            <w:tcW w:w="508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573ED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32</w:t>
            </w:r>
            <w:r w:rsidR="00F83095" w:rsidRPr="00295695">
              <w:rPr>
                <w:rFonts w:cs="Arial"/>
                <w:szCs w:val="24"/>
              </w:rPr>
              <w:t>.</w:t>
            </w:r>
          </w:p>
        </w:tc>
        <w:tc>
          <w:tcPr>
            <w:tcW w:w="6212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F83095">
            <w:pPr>
              <w:rPr>
                <w:rFonts w:cs="Arial"/>
                <w:spacing w:val="-2"/>
                <w:szCs w:val="24"/>
                <w:lang w:eastAsia="en-US"/>
              </w:rPr>
            </w:pPr>
            <w:r w:rsidRPr="00295695">
              <w:rPr>
                <w:rFonts w:cs="Arial"/>
                <w:spacing w:val="-2"/>
                <w:szCs w:val="24"/>
              </w:rPr>
              <w:t>Nauczyciele akademiccy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b/>
                <w:szCs w:val="24"/>
                <w:lang w:eastAsia="en-US"/>
              </w:rPr>
            </w:pPr>
            <w:r w:rsidRPr="00295695"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vAlign w:val="center"/>
          </w:tcPr>
          <w:p w:rsidR="00F83095" w:rsidRPr="00295695" w:rsidRDefault="00F83095" w:rsidP="00D95B9A">
            <w:pPr>
              <w:jc w:val="center"/>
              <w:rPr>
                <w:rFonts w:cs="Arial"/>
                <w:szCs w:val="24"/>
                <w:lang w:eastAsia="en-US"/>
              </w:rPr>
            </w:pPr>
            <w:r w:rsidRPr="00295695">
              <w:rPr>
                <w:rFonts w:cs="Arial"/>
                <w:szCs w:val="24"/>
              </w:rPr>
              <w:t>33%</w:t>
            </w:r>
          </w:p>
        </w:tc>
      </w:tr>
      <w:tr w:rsidR="0078417F" w:rsidRPr="00295695" w:rsidTr="00F573ED">
        <w:trPr>
          <w:cantSplit/>
          <w:trHeight w:val="528"/>
        </w:trPr>
        <w:tc>
          <w:tcPr>
            <w:tcW w:w="5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F573ED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</w:t>
            </w:r>
          </w:p>
        </w:tc>
        <w:tc>
          <w:tcPr>
            <w:tcW w:w="62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78417F" w:rsidP="00F83095">
            <w:pPr>
              <w:rPr>
                <w:rFonts w:cs="Arial"/>
                <w:spacing w:val="-2"/>
                <w:szCs w:val="24"/>
              </w:rPr>
            </w:pPr>
            <w:r>
              <w:rPr>
                <w:rFonts w:cs="Arial"/>
                <w:spacing w:val="-2"/>
                <w:szCs w:val="24"/>
              </w:rPr>
              <w:t>Nauczyciele uczący języka polskiego, hist</w:t>
            </w:r>
            <w:r w:rsidR="00F573ED">
              <w:rPr>
                <w:rFonts w:cs="Arial"/>
                <w:spacing w:val="-2"/>
                <w:szCs w:val="24"/>
              </w:rPr>
              <w:t xml:space="preserve">orii, geografii, kultury polskiej lub innych przedmiotów nauczanych </w:t>
            </w:r>
            <w:r w:rsidR="006003FF">
              <w:rPr>
                <w:rFonts w:cs="Arial"/>
                <w:spacing w:val="-2"/>
                <w:szCs w:val="24"/>
              </w:rPr>
              <w:br/>
            </w:r>
            <w:r w:rsidR="00F573ED">
              <w:rPr>
                <w:rFonts w:cs="Arial"/>
                <w:spacing w:val="-2"/>
                <w:szCs w:val="24"/>
              </w:rPr>
              <w:t xml:space="preserve">w języku polskim w szkołach i sekcjach, o których mowa </w:t>
            </w:r>
            <w:r w:rsidR="00D960D9">
              <w:rPr>
                <w:rFonts w:cs="Arial"/>
                <w:spacing w:val="-2"/>
                <w:szCs w:val="24"/>
              </w:rPr>
              <w:br/>
            </w:r>
            <w:r w:rsidR="006D72C1">
              <w:rPr>
                <w:rFonts w:cs="Arial"/>
                <w:spacing w:val="-2"/>
                <w:szCs w:val="24"/>
              </w:rPr>
              <w:t>w poz.</w:t>
            </w:r>
            <w:r w:rsidR="006003FF">
              <w:rPr>
                <w:rFonts w:cs="Arial"/>
                <w:spacing w:val="-2"/>
                <w:szCs w:val="24"/>
              </w:rPr>
              <w:t xml:space="preserve"> 25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F573ED" w:rsidP="00D95B9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33%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8417F" w:rsidRPr="00295695" w:rsidRDefault="00F573ED" w:rsidP="00D95B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33%</w:t>
            </w:r>
          </w:p>
        </w:tc>
      </w:tr>
    </w:tbl>
    <w:p w:rsidR="00003233" w:rsidRPr="00F83095" w:rsidRDefault="00003233" w:rsidP="00003233">
      <w:pPr>
        <w:spacing w:before="360" w:line="360" w:lineRule="auto"/>
      </w:pPr>
      <w:r>
        <w:t>Uprawnienie do korzystania z ulgowych przejazdów wiąże się z obowiązkiem nabycia odpowiedniego biletu (w tym biletu z ul</w:t>
      </w:r>
      <w:bookmarkStart w:id="0" w:name="_GoBack"/>
      <w:bookmarkEnd w:id="0"/>
      <w:r>
        <w:t>gą 100%), który w pociągu podczas kontroli należy okazywać wraz z dokumentem poświadczającym uprawnienie do ulgi.</w:t>
      </w:r>
    </w:p>
    <w:p w:rsidR="00F83095" w:rsidRPr="00F83095" w:rsidRDefault="00F83095" w:rsidP="00F83095">
      <w:pPr>
        <w:spacing w:before="360"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USTAWOWE UPRAWNIENIA DO BEZPŁATNYCH PRZEJAZDÓW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stawowe uprawnienia do bezpłatnych przejazdów"/>
        <w:tblDescription w:val="Tabela składa się z trzech kolumn. W kolumnie pierwszej okreslono liczbę porządkową, w kolumnie drugiej osoby uprawnione, w kolumnie trzeciej określono jako bezpłatne przejazdy w pociagach KŚ."/>
      </w:tblPr>
      <w:tblGrid>
        <w:gridCol w:w="576"/>
        <w:gridCol w:w="5344"/>
        <w:gridCol w:w="3318"/>
      </w:tblGrid>
      <w:tr w:rsidR="00F83095" w:rsidRP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Lp.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Uprawnieni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Pr="00F83095" w:rsidRDefault="00F83095" w:rsidP="00F83095">
            <w:pPr>
              <w:jc w:val="center"/>
              <w:rPr>
                <w:b/>
              </w:rPr>
            </w:pPr>
            <w:r w:rsidRPr="00F83095">
              <w:rPr>
                <w:b/>
              </w:rPr>
              <w:t>Przejazdy w pociągach KŚ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vAlign w:val="center"/>
          </w:tcPr>
          <w:p w:rsidR="00F83095" w:rsidRDefault="00F83095" w:rsidP="00F83095">
            <w:pPr>
              <w:jc w:val="center"/>
            </w:pPr>
            <w:r>
              <w:t>1.</w:t>
            </w:r>
          </w:p>
        </w:tc>
        <w:tc>
          <w:tcPr>
            <w:tcW w:w="5344" w:type="dxa"/>
            <w:vAlign w:val="center"/>
          </w:tcPr>
          <w:p w:rsidR="00F83095" w:rsidRDefault="00F83095" w:rsidP="00F83095">
            <w:pPr>
              <w:jc w:val="center"/>
            </w:pPr>
            <w:r>
              <w:t>Posłowie</w:t>
            </w:r>
          </w:p>
        </w:tc>
        <w:tc>
          <w:tcPr>
            <w:tcW w:w="3318" w:type="dxa"/>
            <w:vAlign w:val="center"/>
          </w:tcPr>
          <w:p w:rsidR="00F83095" w:rsidRDefault="00006B9E" w:rsidP="00F83095">
            <w:pPr>
              <w:jc w:val="center"/>
            </w:pPr>
            <w:r>
              <w:t>Bezpłatn</w:t>
            </w:r>
            <w:r w:rsidR="00F83095">
              <w:t>e</w:t>
            </w:r>
          </w:p>
        </w:tc>
      </w:tr>
      <w:tr w:rsidR="00F83095" w:rsidTr="00F83095">
        <w:trPr>
          <w:trHeight w:val="567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2.</w:t>
            </w:r>
          </w:p>
        </w:tc>
        <w:tc>
          <w:tcPr>
            <w:tcW w:w="5344" w:type="dxa"/>
            <w:shd w:val="clear" w:color="auto" w:fill="F2F2F2" w:themeFill="background1" w:themeFillShade="F2"/>
            <w:vAlign w:val="center"/>
          </w:tcPr>
          <w:p w:rsidR="00F83095" w:rsidRDefault="00F83095" w:rsidP="00F83095">
            <w:pPr>
              <w:jc w:val="center"/>
            </w:pPr>
            <w:r>
              <w:t>Senatorowie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:rsidR="00F83095" w:rsidRDefault="00006B9E" w:rsidP="00F83095">
            <w:pPr>
              <w:jc w:val="center"/>
            </w:pPr>
            <w:r>
              <w:t>Bezpłatn</w:t>
            </w:r>
            <w:r w:rsidR="00F83095">
              <w:t>e</w:t>
            </w:r>
          </w:p>
        </w:tc>
      </w:tr>
    </w:tbl>
    <w:p w:rsidR="00F83095" w:rsidRDefault="00F83095" w:rsidP="00F83095"/>
    <w:sectPr w:rsidR="00F830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44" w:rsidRDefault="00CF3544" w:rsidP="00F83095">
      <w:r>
        <w:separator/>
      </w:r>
    </w:p>
  </w:endnote>
  <w:endnote w:type="continuationSeparator" w:id="0">
    <w:p w:rsidR="00CF3544" w:rsidRDefault="00CF3544" w:rsidP="00F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44" w:rsidRDefault="00CF3544" w:rsidP="00F83095">
      <w:r>
        <w:separator/>
      </w:r>
    </w:p>
  </w:footnote>
  <w:footnote w:type="continuationSeparator" w:id="0">
    <w:p w:rsidR="00CF3544" w:rsidRDefault="00CF3544" w:rsidP="00F8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95" w:rsidRDefault="00F830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556A9" wp14:editId="04CA6B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>
    <w:nsid w:val="3C7C1242"/>
    <w:multiLevelType w:val="hybridMultilevel"/>
    <w:tmpl w:val="456A8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1CF"/>
    <w:multiLevelType w:val="hybridMultilevel"/>
    <w:tmpl w:val="9D38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95"/>
    <w:rsid w:val="00003233"/>
    <w:rsid w:val="00006B9E"/>
    <w:rsid w:val="00044C0A"/>
    <w:rsid w:val="001157AD"/>
    <w:rsid w:val="00253599"/>
    <w:rsid w:val="00267B67"/>
    <w:rsid w:val="00294B25"/>
    <w:rsid w:val="002F2DA2"/>
    <w:rsid w:val="006003FF"/>
    <w:rsid w:val="0061178A"/>
    <w:rsid w:val="006D72C1"/>
    <w:rsid w:val="0078417F"/>
    <w:rsid w:val="007E5C0E"/>
    <w:rsid w:val="0092089C"/>
    <w:rsid w:val="00A13729"/>
    <w:rsid w:val="00A84A38"/>
    <w:rsid w:val="00AB5702"/>
    <w:rsid w:val="00CE010E"/>
    <w:rsid w:val="00CF3544"/>
    <w:rsid w:val="00D457EA"/>
    <w:rsid w:val="00D960D9"/>
    <w:rsid w:val="00E21665"/>
    <w:rsid w:val="00E62EEE"/>
    <w:rsid w:val="00EB517B"/>
    <w:rsid w:val="00F1348F"/>
    <w:rsid w:val="00F573ED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Ustawowe uprawnienia do ulgowych lub bezpłatnych przejazdów</vt:lpstr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Ustawowe uprawnienia do ulgowych lub bezpłatnych przejazdów</dc:title>
  <dc:creator>Bąk Ewa</dc:creator>
  <cp:lastModifiedBy>Bąk Ewa</cp:lastModifiedBy>
  <cp:revision>11</cp:revision>
  <cp:lastPrinted>2017-04-24T06:15:00Z</cp:lastPrinted>
  <dcterms:created xsi:type="dcterms:W3CDTF">2017-04-06T08:42:00Z</dcterms:created>
  <dcterms:modified xsi:type="dcterms:W3CDTF">2017-04-24T06:18:00Z</dcterms:modified>
</cp:coreProperties>
</file>